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Framework Ref: RM6305 National Fuels 3</w:t>
    </w:r>
  </w:p>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jI4OEr/DnY/Exmm9UiR69bpNsQ==">AMUW2mXdT5Wio8UBXjgShn47vJeH/lMhgXwkA0dnPygKbaFH4Hwma0xUjqP2yjPIqEUAK5ULWdHf/XXe29Rs+VZLlUz6SLMA/C/IJGw4ftQ119d5bjWyvyFSiLzwAcLOsxktboSYaWJw4vPl6USIRZtsAOb1Fup0lEIUnjvBbJ8hhviIcX5epCoftFW02kcY4AYerstT4zJW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